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13" w:rsidRDefault="005B7C13" w:rsidP="005B7C13"/>
    <w:p w:rsidR="005B7C13" w:rsidRDefault="005B7C13" w:rsidP="005B7C13"/>
    <w:p w:rsidR="005B7C13" w:rsidRDefault="005B7C13" w:rsidP="005B7C13"/>
    <w:p w:rsidR="005B7C13" w:rsidRDefault="005B7C13" w:rsidP="005B7C13">
      <w:r>
        <w:t>OKULUMUZUNTARİHÇESİ</w:t>
      </w:r>
    </w:p>
    <w:p w:rsidR="005B7C13" w:rsidRDefault="005B7C13" w:rsidP="005B7C13">
      <w:r>
        <w:t xml:space="preserve">Okulumuz Turunçova Mahallesi </w:t>
      </w:r>
      <w:proofErr w:type="spellStart"/>
      <w:r>
        <w:t>Dağdibi</w:t>
      </w:r>
      <w:proofErr w:type="spellEnd"/>
      <w:r>
        <w:t xml:space="preserve"> Mevkiinde Sayın Selahattin ONUR ile Antalya valiliği arasında imzalanan 09.12.2020 tarih ve 15 sayılı protokol ile inşaatına başlanmış olup, 11.095 m</w:t>
      </w:r>
      <w:r>
        <w:rPr>
          <w:rFonts w:cstheme="minorHAnsi"/>
        </w:rPr>
        <w:t>²</w:t>
      </w:r>
      <w:r>
        <w:t xml:space="preserve"> açık alan üzerine, 1654 m</w:t>
      </w:r>
      <w:r>
        <w:rPr>
          <w:rFonts w:cstheme="minorHAnsi"/>
        </w:rPr>
        <w:t>²</w:t>
      </w:r>
      <w:r>
        <w:t xml:space="preserve"> kapalı alana 12 derslik olarak </w:t>
      </w:r>
      <w:proofErr w:type="spellStart"/>
      <w:r>
        <w:t>inşaa</w:t>
      </w:r>
      <w:proofErr w:type="spellEnd"/>
      <w:r>
        <w:t xml:space="preserve"> edilmiştir.  6 Şubat 2023 tarihinde eğitime başlamıştır.</w:t>
      </w:r>
    </w:p>
    <w:p w:rsidR="005B7C13" w:rsidRDefault="005B7C13" w:rsidP="005B7C13"/>
    <w:p w:rsidR="003961C5" w:rsidRDefault="003961C5"/>
    <w:sectPr w:rsidR="0039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7C13"/>
    <w:rsid w:val="003961C5"/>
    <w:rsid w:val="005B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2025-04-09T20:45:00Z</dcterms:created>
  <dcterms:modified xsi:type="dcterms:W3CDTF">2025-04-09T20:45:00Z</dcterms:modified>
</cp:coreProperties>
</file>